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6B67" w14:textId="77777777" w:rsidR="000F0701" w:rsidRDefault="000F0701"/>
    <w:p w14:paraId="395F23E1" w14:textId="58D317BA" w:rsidR="000F0701" w:rsidRDefault="000F0701" w:rsidP="000F0701">
      <w:pPr>
        <w:jc w:val="center"/>
        <w:rPr>
          <w:b/>
          <w:bCs/>
        </w:rPr>
      </w:pPr>
      <w:r w:rsidRPr="00D512E0">
        <w:rPr>
          <w:b/>
          <w:bCs/>
          <w:noProof/>
          <w:sz w:val="32"/>
          <w:szCs w:val="32"/>
        </w:rPr>
        <w:drawing>
          <wp:anchor distT="0" distB="0" distL="114300" distR="114300" simplePos="0" relativeHeight="251659264" behindDoc="0" locked="0" layoutInCell="1" allowOverlap="1" wp14:anchorId="49680F96" wp14:editId="382ABDF7">
            <wp:simplePos x="0" y="0"/>
            <wp:positionH relativeFrom="margin">
              <wp:posOffset>5529580</wp:posOffset>
            </wp:positionH>
            <wp:positionV relativeFrom="paragraph">
              <wp:posOffset>-509270</wp:posOffset>
            </wp:positionV>
            <wp:extent cx="840740" cy="749935"/>
            <wp:effectExtent l="0" t="0" r="0" b="0"/>
            <wp:wrapNone/>
            <wp:docPr id="1" name="Afbeelding 1" descr="Afbeelding met Graphics, cirkel, logo,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cirkel, logo, clipar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0740" cy="749935"/>
                    </a:xfrm>
                    <a:prstGeom prst="rect">
                      <a:avLst/>
                    </a:prstGeom>
                  </pic:spPr>
                </pic:pic>
              </a:graphicData>
            </a:graphic>
            <wp14:sizeRelH relativeFrom="page">
              <wp14:pctWidth>0</wp14:pctWidth>
            </wp14:sizeRelH>
            <wp14:sizeRelV relativeFrom="page">
              <wp14:pctHeight>0</wp14:pctHeight>
            </wp14:sizeRelV>
          </wp:anchor>
        </w:drawing>
      </w:r>
      <w:r w:rsidRPr="00D512E0">
        <w:rPr>
          <w:b/>
          <w:bCs/>
          <w:sz w:val="32"/>
          <w:szCs w:val="32"/>
        </w:rPr>
        <w:t>Vraag-</w:t>
      </w:r>
      <w:r>
        <w:rPr>
          <w:b/>
          <w:bCs/>
          <w:sz w:val="32"/>
          <w:szCs w:val="32"/>
        </w:rPr>
        <w:t>M</w:t>
      </w:r>
      <w:r w:rsidRPr="00D512E0">
        <w:rPr>
          <w:b/>
          <w:bCs/>
          <w:sz w:val="32"/>
          <w:szCs w:val="32"/>
        </w:rPr>
        <w:t>aar-</w:t>
      </w:r>
      <w:r>
        <w:rPr>
          <w:b/>
          <w:bCs/>
          <w:sz w:val="32"/>
          <w:szCs w:val="32"/>
        </w:rPr>
        <w:t>R</w:t>
      </w:r>
      <w:r w:rsidRPr="00D512E0">
        <w:rPr>
          <w:b/>
          <w:bCs/>
          <w:sz w:val="32"/>
          <w:szCs w:val="32"/>
        </w:rPr>
        <w:t xml:space="preserve">aak-sessie </w:t>
      </w:r>
      <w:r>
        <w:rPr>
          <w:b/>
          <w:bCs/>
          <w:sz w:val="32"/>
          <w:szCs w:val="32"/>
        </w:rPr>
        <w:t>Implementatie</w:t>
      </w:r>
      <w:r>
        <w:rPr>
          <w:b/>
          <w:bCs/>
          <w:sz w:val="28"/>
          <w:szCs w:val="28"/>
        </w:rPr>
        <w:br/>
      </w:r>
      <w:r>
        <w:rPr>
          <w:b/>
          <w:bCs/>
        </w:rPr>
        <w:t xml:space="preserve">Woensdag </w:t>
      </w:r>
      <w:r w:rsidR="00A31B99">
        <w:rPr>
          <w:b/>
          <w:bCs/>
        </w:rPr>
        <w:t xml:space="preserve">4 </w:t>
      </w:r>
      <w:r w:rsidR="00835930">
        <w:rPr>
          <w:b/>
          <w:bCs/>
        </w:rPr>
        <w:t>oktober</w:t>
      </w:r>
      <w:r w:rsidRPr="00D512E0">
        <w:rPr>
          <w:b/>
          <w:bCs/>
        </w:rPr>
        <w:t xml:space="preserve"> 2023</w:t>
      </w:r>
    </w:p>
    <w:p w14:paraId="11F043DC" w14:textId="77777777" w:rsidR="000F0701" w:rsidRDefault="000F0701" w:rsidP="000F0701">
      <w:pPr>
        <w:pBdr>
          <w:top w:val="single" w:sz="4" w:space="1" w:color="auto"/>
          <w:left w:val="single" w:sz="4" w:space="4" w:color="auto"/>
          <w:bottom w:val="single" w:sz="4" w:space="1" w:color="auto"/>
          <w:right w:val="single" w:sz="4" w:space="4" w:color="auto"/>
        </w:pBdr>
        <w:shd w:val="clear" w:color="auto" w:fill="D9E2F3" w:themeFill="accent1" w:themeFillTint="33"/>
      </w:pPr>
      <w:r w:rsidRPr="00D512E0">
        <w:rPr>
          <w:b/>
          <w:bCs/>
          <w:sz w:val="28"/>
          <w:szCs w:val="28"/>
        </w:rPr>
        <w:t>Vraag-</w:t>
      </w:r>
      <w:r>
        <w:rPr>
          <w:b/>
          <w:bCs/>
          <w:sz w:val="28"/>
          <w:szCs w:val="28"/>
        </w:rPr>
        <w:t>M</w:t>
      </w:r>
      <w:r w:rsidRPr="00D512E0">
        <w:rPr>
          <w:b/>
          <w:bCs/>
          <w:sz w:val="28"/>
          <w:szCs w:val="28"/>
        </w:rPr>
        <w:t>aar-</w:t>
      </w:r>
      <w:r>
        <w:rPr>
          <w:b/>
          <w:bCs/>
          <w:sz w:val="28"/>
          <w:szCs w:val="28"/>
        </w:rPr>
        <w:t>R</w:t>
      </w:r>
      <w:r w:rsidRPr="00D512E0">
        <w:rPr>
          <w:b/>
          <w:bCs/>
          <w:sz w:val="28"/>
          <w:szCs w:val="28"/>
        </w:rPr>
        <w:t>aak!</w:t>
      </w:r>
      <w:r>
        <w:rPr>
          <w:b/>
          <w:bCs/>
        </w:rPr>
        <w:br/>
      </w:r>
      <w:r>
        <w:t>Het UNO-UMCG organiseert voor verschillende implementatietrajecten Vraag-Maar-Raak-sessies. Doel van de bijeenkomsten is om van en met elkaar te leren. In een laagdrempelige sessie van een uur kunnen zorgprofessionals onder begeleiding van implementatieadviseurs elkaar over één thema vragen stellen en ervaringen uitwisselen. Motto van de Vraag-Maar-Raak-sessies is: Implementeren doe je niet alleen, samen kennis en ervaringen delen is effectiever en bovendien veel leuker!</w:t>
      </w:r>
    </w:p>
    <w:p w14:paraId="08CE066A" w14:textId="580EC4BD" w:rsidR="00D3071B" w:rsidRPr="001854FE" w:rsidRDefault="00841D2D">
      <w:pPr>
        <w:rPr>
          <w:b/>
          <w:bCs/>
          <w:i/>
          <w:iCs/>
        </w:rPr>
      </w:pPr>
      <w:r w:rsidRPr="001854FE">
        <w:rPr>
          <w:b/>
          <w:bCs/>
          <w:i/>
          <w:iCs/>
        </w:rPr>
        <w:t xml:space="preserve">Q&amp;A op basis van vragen en ervaringen van </w:t>
      </w:r>
      <w:r w:rsidR="007A4778">
        <w:rPr>
          <w:b/>
          <w:bCs/>
          <w:i/>
          <w:iCs/>
        </w:rPr>
        <w:t xml:space="preserve">de </w:t>
      </w:r>
      <w:r w:rsidR="001854FE" w:rsidRPr="001854FE">
        <w:rPr>
          <w:b/>
          <w:bCs/>
          <w:i/>
          <w:iCs/>
        </w:rPr>
        <w:t>aanwezige deelnemers:</w:t>
      </w:r>
    </w:p>
    <w:p w14:paraId="584414B2" w14:textId="238F08C0" w:rsidR="0089020B" w:rsidRPr="00AE51CC" w:rsidRDefault="002E50B7" w:rsidP="001854FE">
      <w:pPr>
        <w:pStyle w:val="Lijstalinea"/>
        <w:numPr>
          <w:ilvl w:val="0"/>
          <w:numId w:val="1"/>
        </w:numPr>
        <w:rPr>
          <w:b/>
          <w:bCs/>
        </w:rPr>
      </w:pPr>
      <w:r w:rsidRPr="00AE51CC">
        <w:rPr>
          <w:b/>
          <w:bCs/>
        </w:rPr>
        <w:t xml:space="preserve">Helpt </w:t>
      </w:r>
      <w:r w:rsidR="00E67FAB" w:rsidRPr="00AE51CC">
        <w:rPr>
          <w:b/>
          <w:bCs/>
        </w:rPr>
        <w:t xml:space="preserve">een plan van aanpak bij een </w:t>
      </w:r>
      <w:r w:rsidR="00454238" w:rsidRPr="00AE51CC">
        <w:rPr>
          <w:b/>
          <w:bCs/>
        </w:rPr>
        <w:t>implementatietraject</w:t>
      </w:r>
      <w:r w:rsidR="00E67FAB" w:rsidRPr="00AE51CC">
        <w:rPr>
          <w:b/>
          <w:bCs/>
        </w:rPr>
        <w:t>?</w:t>
      </w:r>
    </w:p>
    <w:p w14:paraId="37B69D1D" w14:textId="5C770EA6" w:rsidR="00984974" w:rsidRPr="00A24220" w:rsidRDefault="009B1B69" w:rsidP="00DC1805">
      <w:pPr>
        <w:pStyle w:val="Lijstalinea"/>
      </w:pPr>
      <w:r>
        <w:t>Het plan van aanpak helpt om beslagen ten ijs te komen</w:t>
      </w:r>
      <w:r w:rsidR="00FB0226">
        <w:t>.</w:t>
      </w:r>
      <w:r w:rsidR="000A31BC">
        <w:t xml:space="preserve"> </w:t>
      </w:r>
      <w:r w:rsidR="00E63CC0">
        <w:t xml:space="preserve">Het leidt je door je implementatietraject, helpt je focussen en het traject te monitoren. </w:t>
      </w:r>
      <w:r w:rsidR="007F69C7">
        <w:t>Hierdoor</w:t>
      </w:r>
      <w:r w:rsidR="00AD7D88">
        <w:t xml:space="preserve"> kom </w:t>
      </w:r>
      <w:r w:rsidR="00276869">
        <w:t xml:space="preserve">je voor </w:t>
      </w:r>
      <w:r w:rsidR="00DC174F">
        <w:t xml:space="preserve">minder </w:t>
      </w:r>
      <w:r w:rsidR="00276869">
        <w:t xml:space="preserve">verrassingen te staan. </w:t>
      </w:r>
      <w:r w:rsidR="00DC1805">
        <w:br/>
      </w:r>
    </w:p>
    <w:p w14:paraId="56745C0C" w14:textId="62BE5532" w:rsidR="0089020B" w:rsidRDefault="00D03DFF" w:rsidP="001854FE">
      <w:pPr>
        <w:pStyle w:val="Lijstalinea"/>
        <w:numPr>
          <w:ilvl w:val="0"/>
          <w:numId w:val="1"/>
        </w:numPr>
        <w:rPr>
          <w:b/>
          <w:bCs/>
        </w:rPr>
      </w:pPr>
      <w:r w:rsidRPr="00DC1805">
        <w:rPr>
          <w:b/>
          <w:bCs/>
        </w:rPr>
        <w:t xml:space="preserve">Hoe </w:t>
      </w:r>
      <w:r w:rsidR="000626F5">
        <w:rPr>
          <w:b/>
          <w:bCs/>
        </w:rPr>
        <w:t>kan literatuuronderzoek</w:t>
      </w:r>
      <w:r w:rsidR="00897A4D">
        <w:rPr>
          <w:b/>
          <w:bCs/>
        </w:rPr>
        <w:t xml:space="preserve"> bijdragen aan implementatie?</w:t>
      </w:r>
    </w:p>
    <w:p w14:paraId="43BD7918" w14:textId="315D894B" w:rsidR="00DC1805" w:rsidRPr="00004B14" w:rsidRDefault="004126F6" w:rsidP="00DC1805">
      <w:pPr>
        <w:pStyle w:val="Lijstalinea"/>
      </w:pPr>
      <w:r w:rsidRPr="00004B14">
        <w:t>Litera</w:t>
      </w:r>
      <w:r w:rsidR="00004B14" w:rsidRPr="00004B14">
        <w:t xml:space="preserve">tuuronderzoek </w:t>
      </w:r>
      <w:r w:rsidR="00265580">
        <w:t>kan helpen</w:t>
      </w:r>
      <w:r w:rsidR="00F00B28">
        <w:t xml:space="preserve"> om de ‘</w:t>
      </w:r>
      <w:proofErr w:type="spellStart"/>
      <w:r w:rsidR="00F00B28">
        <w:t>Why</w:t>
      </w:r>
      <w:proofErr w:type="spellEnd"/>
      <w:r w:rsidR="00F00B28">
        <w:t xml:space="preserve">’ van </w:t>
      </w:r>
      <w:r w:rsidR="007F44F5">
        <w:t>de implementatie</w:t>
      </w:r>
      <w:r w:rsidR="00F00B28">
        <w:t xml:space="preserve"> </w:t>
      </w:r>
      <w:r w:rsidR="00306F55">
        <w:t>verder</w:t>
      </w:r>
      <w:r w:rsidR="00265580">
        <w:t xml:space="preserve"> en krachtig</w:t>
      </w:r>
      <w:r w:rsidR="00306F55">
        <w:t xml:space="preserve"> te onderbouwen. </w:t>
      </w:r>
      <w:r w:rsidR="00D048B2">
        <w:t>D</w:t>
      </w:r>
      <w:r w:rsidR="00265580">
        <w:t xml:space="preserve">it kan helpen om anderen mee te krijgen en te enthousiasmeren. </w:t>
      </w:r>
    </w:p>
    <w:p w14:paraId="66171F18" w14:textId="2603892C" w:rsidR="00A07BA9" w:rsidRPr="00DC1805" w:rsidRDefault="00A07BA9" w:rsidP="00DC1805">
      <w:pPr>
        <w:pStyle w:val="Lijstalinea"/>
        <w:rPr>
          <w:b/>
          <w:bCs/>
        </w:rPr>
      </w:pPr>
    </w:p>
    <w:p w14:paraId="4961EDB7" w14:textId="5E79CF2B" w:rsidR="009A1435" w:rsidRDefault="00B21E5D" w:rsidP="009A1435">
      <w:pPr>
        <w:pStyle w:val="Lijstalinea"/>
        <w:numPr>
          <w:ilvl w:val="0"/>
          <w:numId w:val="1"/>
        </w:numPr>
        <w:rPr>
          <w:b/>
          <w:bCs/>
        </w:rPr>
      </w:pPr>
      <w:r>
        <w:rPr>
          <w:b/>
          <w:bCs/>
          <w:i/>
          <w:iCs/>
          <w:noProof/>
        </w:rPr>
        <mc:AlternateContent>
          <mc:Choice Requires="wps">
            <w:drawing>
              <wp:anchor distT="0" distB="0" distL="114300" distR="114300" simplePos="0" relativeHeight="251660288" behindDoc="0" locked="0" layoutInCell="1" allowOverlap="1" wp14:anchorId="66CC0BD6" wp14:editId="13476D4E">
                <wp:simplePos x="0" y="0"/>
                <wp:positionH relativeFrom="page">
                  <wp:posOffset>4921885</wp:posOffset>
                </wp:positionH>
                <wp:positionV relativeFrom="paragraph">
                  <wp:posOffset>26035</wp:posOffset>
                </wp:positionV>
                <wp:extent cx="2324100" cy="1524000"/>
                <wp:effectExtent l="19050" t="19050" r="38100" b="228600"/>
                <wp:wrapSquare wrapText="bothSides"/>
                <wp:docPr id="1362352055" name="Tekstballon: ovaal 1"/>
                <wp:cNvGraphicFramePr/>
                <a:graphic xmlns:a="http://schemas.openxmlformats.org/drawingml/2006/main">
                  <a:graphicData uri="http://schemas.microsoft.com/office/word/2010/wordprocessingShape">
                    <wps:wsp>
                      <wps:cNvSpPr/>
                      <wps:spPr>
                        <a:xfrm>
                          <a:off x="0" y="0"/>
                          <a:ext cx="2324100" cy="1524000"/>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D4A1EA" w14:textId="1C38B9AB" w:rsidR="006B735A" w:rsidRPr="00F879F6" w:rsidRDefault="00B74F76" w:rsidP="00FB4592">
                            <w:pPr>
                              <w:jc w:val="center"/>
                              <w:rPr>
                                <w:b/>
                                <w:bCs/>
                              </w:rPr>
                            </w:pPr>
                            <w:r w:rsidRPr="00F879F6">
                              <w:rPr>
                                <w:b/>
                                <w:bCs/>
                                <w:color w:val="FFFFFF" w:themeColor="background1"/>
                              </w:rPr>
                              <w:t xml:space="preserve">Door </w:t>
                            </w:r>
                            <w:r w:rsidR="00873F46" w:rsidRPr="00F879F6">
                              <w:rPr>
                                <w:b/>
                                <w:bCs/>
                                <w:color w:val="FFFFFF" w:themeColor="background1"/>
                              </w:rPr>
                              <w:t>het plan te onderbouwen is</w:t>
                            </w:r>
                            <w:r w:rsidRPr="00F879F6">
                              <w:rPr>
                                <w:b/>
                                <w:bCs/>
                                <w:color w:val="FFFFFF" w:themeColor="background1"/>
                              </w:rPr>
                              <w:t xml:space="preserve"> het van ons </w:t>
                            </w:r>
                            <w:r w:rsidRPr="00D96AAC">
                              <w:rPr>
                                <w:b/>
                                <w:bCs/>
                                <w:color w:val="FFFFFF" w:themeColor="background1"/>
                              </w:rPr>
                              <w:t>samen</w:t>
                            </w:r>
                            <w:r w:rsidR="00F879F6">
                              <w:rPr>
                                <w:b/>
                                <w:bCs/>
                                <w:color w:val="FFFFFF" w:themeColor="background1"/>
                              </w:rPr>
                              <w:t>, en g</w:t>
                            </w:r>
                            <w:r w:rsidR="0066067F">
                              <w:rPr>
                                <w:b/>
                                <w:bCs/>
                                <w:color w:val="FFFFFF" w:themeColor="background1"/>
                              </w:rPr>
                              <w:t>een</w:t>
                            </w:r>
                            <w:r w:rsidR="00FB4592" w:rsidRPr="00D96AAC">
                              <w:rPr>
                                <w:b/>
                                <w:bCs/>
                                <w:color w:val="FFFFFF" w:themeColor="background1"/>
                              </w:rPr>
                              <w:t xml:space="preserve"> </w:t>
                            </w:r>
                            <w:r w:rsidR="00FB4592" w:rsidRPr="00F879F6">
                              <w:rPr>
                                <w:b/>
                                <w:bCs/>
                                <w:color w:val="FFFFFF" w:themeColor="background1"/>
                              </w:rPr>
                              <w:t>‘Moniek-dingetje’</w:t>
                            </w:r>
                            <w:r w:rsidR="00EC33D1">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C0BD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Tekstballon: ovaal 1" o:spid="_x0000_s1026" type="#_x0000_t63" style="position:absolute;left:0;text-align:left;margin-left:387.55pt;margin-top:2.05pt;width:183pt;height:1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" adj="6300,24300" fillcolor="#4472c4 [3204]" strokecolor="#09101d [484]" strokeweight="1pt">
                <v:textbox>
                  <w:txbxContent>
                    <w:p w14:paraId="2CD4A1EA" w14:textId="1C38B9AB" w:rsidR="006B735A" w:rsidRPr="00F879F6" w:rsidRDefault="00B74F76" w:rsidP="00FB4592">
                      <w:pPr>
                        <w:jc w:val="center"/>
                        <w:rPr>
                          <w:b/>
                          <w:bCs/>
                        </w:rPr>
                      </w:pPr>
                      <w:r w:rsidRPr="00F879F6">
                        <w:rPr>
                          <w:b/>
                          <w:bCs/>
                          <w:color w:val="FFFFFF" w:themeColor="background1"/>
                        </w:rPr>
                        <w:t xml:space="preserve">Door </w:t>
                      </w:r>
                      <w:r w:rsidR="00873F46" w:rsidRPr="00F879F6">
                        <w:rPr>
                          <w:b/>
                          <w:bCs/>
                          <w:color w:val="FFFFFF" w:themeColor="background1"/>
                        </w:rPr>
                        <w:t>het plan te onderbouwen is</w:t>
                      </w:r>
                      <w:r w:rsidRPr="00F879F6">
                        <w:rPr>
                          <w:b/>
                          <w:bCs/>
                          <w:color w:val="FFFFFF" w:themeColor="background1"/>
                        </w:rPr>
                        <w:t xml:space="preserve"> het van ons </w:t>
                      </w:r>
                      <w:r w:rsidRPr="00D96AAC">
                        <w:rPr>
                          <w:b/>
                          <w:bCs/>
                          <w:color w:val="FFFFFF" w:themeColor="background1"/>
                        </w:rPr>
                        <w:t>samen</w:t>
                      </w:r>
                      <w:r w:rsidR="00F879F6">
                        <w:rPr>
                          <w:b/>
                          <w:bCs/>
                          <w:color w:val="FFFFFF" w:themeColor="background1"/>
                        </w:rPr>
                        <w:t>, en g</w:t>
                      </w:r>
                      <w:r w:rsidR="0066067F">
                        <w:rPr>
                          <w:b/>
                          <w:bCs/>
                          <w:color w:val="FFFFFF" w:themeColor="background1"/>
                        </w:rPr>
                        <w:t>een</w:t>
                      </w:r>
                      <w:r w:rsidR="00FB4592" w:rsidRPr="00D96AAC">
                        <w:rPr>
                          <w:b/>
                          <w:bCs/>
                          <w:color w:val="FFFFFF" w:themeColor="background1"/>
                        </w:rPr>
                        <w:t xml:space="preserve"> </w:t>
                      </w:r>
                      <w:r w:rsidR="00FB4592" w:rsidRPr="00F879F6">
                        <w:rPr>
                          <w:b/>
                          <w:bCs/>
                          <w:color w:val="FFFFFF" w:themeColor="background1"/>
                        </w:rPr>
                        <w:t>‘Moniek-dingetje’</w:t>
                      </w:r>
                      <w:r w:rsidR="00EC33D1">
                        <w:rPr>
                          <w:b/>
                          <w:bCs/>
                        </w:rPr>
                        <w:t>.</w:t>
                      </w:r>
                    </w:p>
                  </w:txbxContent>
                </v:textbox>
                <w10:wrap type="square" anchorx="page"/>
              </v:shape>
            </w:pict>
          </mc:Fallback>
        </mc:AlternateContent>
      </w:r>
      <w:r w:rsidR="00DE0817" w:rsidRPr="00D048B2">
        <w:rPr>
          <w:b/>
          <w:bCs/>
        </w:rPr>
        <w:t xml:space="preserve">Hoe </w:t>
      </w:r>
      <w:r w:rsidR="004344AE" w:rsidRPr="00D048B2">
        <w:rPr>
          <w:b/>
          <w:bCs/>
        </w:rPr>
        <w:t xml:space="preserve">zorg ik voor meer draagvlak bij collega’s, en voorkom </w:t>
      </w:r>
      <w:r w:rsidR="00415BE0">
        <w:rPr>
          <w:b/>
          <w:bCs/>
        </w:rPr>
        <w:t xml:space="preserve">ik </w:t>
      </w:r>
      <w:r w:rsidR="004310D8">
        <w:rPr>
          <w:b/>
          <w:bCs/>
        </w:rPr>
        <w:t xml:space="preserve">tegelijkertijd </w:t>
      </w:r>
      <w:r w:rsidR="004344AE" w:rsidRPr="00D048B2">
        <w:rPr>
          <w:b/>
          <w:bCs/>
        </w:rPr>
        <w:t xml:space="preserve">dat </w:t>
      </w:r>
      <w:r w:rsidR="00B413F4">
        <w:rPr>
          <w:b/>
          <w:bCs/>
        </w:rPr>
        <w:t>het implementatietraject</w:t>
      </w:r>
      <w:r w:rsidR="004344AE" w:rsidRPr="00D048B2">
        <w:rPr>
          <w:b/>
          <w:bCs/>
        </w:rPr>
        <w:t xml:space="preserve"> </w:t>
      </w:r>
      <w:r w:rsidR="008343E5" w:rsidRPr="00D048B2">
        <w:rPr>
          <w:b/>
          <w:bCs/>
        </w:rPr>
        <w:t xml:space="preserve">niet alleen </w:t>
      </w:r>
      <w:r w:rsidR="004310D8">
        <w:rPr>
          <w:b/>
          <w:bCs/>
        </w:rPr>
        <w:t>‘mijn’ traject is</w:t>
      </w:r>
      <w:r w:rsidR="008343E5" w:rsidRPr="00D048B2">
        <w:rPr>
          <w:b/>
          <w:bCs/>
        </w:rPr>
        <w:t>?</w:t>
      </w:r>
    </w:p>
    <w:p w14:paraId="68CE6AA7" w14:textId="6EECC123" w:rsidR="00C33857" w:rsidRPr="00825E89" w:rsidRDefault="00C87DD6" w:rsidP="00825E89">
      <w:pPr>
        <w:pStyle w:val="Lijstalinea"/>
      </w:pPr>
      <w:r>
        <w:t xml:space="preserve">Om de betrokkenheid te vergroten kun je een werkgroep </w:t>
      </w:r>
      <w:r w:rsidR="001A13ED">
        <w:t>samenstellen</w:t>
      </w:r>
      <w:r w:rsidR="00B477AC">
        <w:t xml:space="preserve"> </w:t>
      </w:r>
      <w:r w:rsidR="006757C7">
        <w:t>van</w:t>
      </w:r>
      <w:r w:rsidR="007F69C7">
        <w:t xml:space="preserve"> verschillende medewerkers en</w:t>
      </w:r>
      <w:r w:rsidR="006757C7">
        <w:t xml:space="preserve"> stakeholders </w:t>
      </w:r>
      <w:r w:rsidR="00B477AC">
        <w:t>die het prob</w:t>
      </w:r>
      <w:r w:rsidR="006757C7">
        <w:t>leem vanuit verschillende perspectieven benaderden</w:t>
      </w:r>
      <w:r w:rsidR="001A13ED">
        <w:t xml:space="preserve">. </w:t>
      </w:r>
      <w:r w:rsidR="009627DF">
        <w:t xml:space="preserve">Met </w:t>
      </w:r>
      <w:r w:rsidR="006757C7">
        <w:t>deze</w:t>
      </w:r>
      <w:r w:rsidR="009627DF">
        <w:t xml:space="preserve"> werkgroep kun je samen het implementatieplan</w:t>
      </w:r>
      <w:r w:rsidR="00583EB3">
        <w:t xml:space="preserve"> schrijven en de taken en verantwoordelijkheden delen</w:t>
      </w:r>
      <w:r w:rsidR="00842BFC">
        <w:t>. Ook kun je</w:t>
      </w:r>
      <w:r w:rsidR="00A63845">
        <w:t xml:space="preserve"> je achterban goed informeren en betrekken</w:t>
      </w:r>
      <w:r w:rsidR="00583EB3">
        <w:t xml:space="preserve">. </w:t>
      </w:r>
      <w:r w:rsidR="00705283">
        <w:t xml:space="preserve">Dit kan helpen om gedachtegangen meer te ordenen. </w:t>
      </w:r>
      <w:r w:rsidR="009D6797">
        <w:t xml:space="preserve">Bovendien </w:t>
      </w:r>
      <w:r w:rsidR="007F44F5">
        <w:t xml:space="preserve">geven </w:t>
      </w:r>
      <w:r w:rsidR="00735E9E">
        <w:t>diverse stakeholders</w:t>
      </w:r>
      <w:r w:rsidR="009D6797">
        <w:t xml:space="preserve"> </w:t>
      </w:r>
      <w:r w:rsidR="00EC7650">
        <w:t>andere</w:t>
      </w:r>
      <w:r w:rsidR="00265D3C">
        <w:t xml:space="preserve"> </w:t>
      </w:r>
      <w:r w:rsidR="009D6797">
        <w:t xml:space="preserve">input </w:t>
      </w:r>
      <w:r w:rsidR="00C33857">
        <w:t xml:space="preserve">die je </w:t>
      </w:r>
      <w:r w:rsidR="008B124C">
        <w:t xml:space="preserve">kunnen helpen </w:t>
      </w:r>
      <w:r w:rsidR="00C33857">
        <w:t xml:space="preserve">in </w:t>
      </w:r>
      <w:r w:rsidR="007F44F5">
        <w:t>het traject</w:t>
      </w:r>
      <w:r w:rsidR="003176D3">
        <w:t>.</w:t>
      </w:r>
      <w:r w:rsidR="00C33857">
        <w:t xml:space="preserve"> </w:t>
      </w:r>
    </w:p>
    <w:p w14:paraId="080D391C" w14:textId="77777777" w:rsidR="00C33857" w:rsidRPr="00C33857" w:rsidRDefault="00C33857" w:rsidP="00C33857">
      <w:pPr>
        <w:pStyle w:val="Lijstalinea"/>
        <w:rPr>
          <w:b/>
          <w:bCs/>
        </w:rPr>
      </w:pPr>
    </w:p>
    <w:p w14:paraId="1FBA3748" w14:textId="58F55857" w:rsidR="002C6A25" w:rsidRDefault="00486089" w:rsidP="001854FE">
      <w:pPr>
        <w:pStyle w:val="Lijstalinea"/>
        <w:numPr>
          <w:ilvl w:val="0"/>
          <w:numId w:val="1"/>
        </w:numPr>
        <w:rPr>
          <w:b/>
          <w:bCs/>
        </w:rPr>
      </w:pPr>
      <w:r w:rsidRPr="00C64829">
        <w:rPr>
          <w:b/>
          <w:bCs/>
        </w:rPr>
        <w:t>Ho</w:t>
      </w:r>
      <w:r w:rsidR="005A4196" w:rsidRPr="00C64829">
        <w:rPr>
          <w:b/>
          <w:bCs/>
        </w:rPr>
        <w:t xml:space="preserve">e </w:t>
      </w:r>
      <w:r w:rsidR="004548E1" w:rsidRPr="00C64829">
        <w:rPr>
          <w:b/>
          <w:bCs/>
        </w:rPr>
        <w:t xml:space="preserve">krijg ik </w:t>
      </w:r>
      <w:r w:rsidR="000F0EC7" w:rsidRPr="00C64829">
        <w:rPr>
          <w:b/>
          <w:bCs/>
        </w:rPr>
        <w:t xml:space="preserve">zowel </w:t>
      </w:r>
      <w:r w:rsidR="00FC1031" w:rsidRPr="00C64829">
        <w:rPr>
          <w:b/>
          <w:bCs/>
        </w:rPr>
        <w:t>het management als medewerkers</w:t>
      </w:r>
      <w:r w:rsidR="004548E1" w:rsidRPr="00C64829">
        <w:rPr>
          <w:b/>
          <w:bCs/>
        </w:rPr>
        <w:t xml:space="preserve"> mee binnen hetzelfde implementatietraject?</w:t>
      </w:r>
    </w:p>
    <w:p w14:paraId="478102BA" w14:textId="73BB4536" w:rsidR="00DB7B93" w:rsidRDefault="00610106" w:rsidP="00DB7B93">
      <w:pPr>
        <w:pStyle w:val="Lijstalinea"/>
      </w:pPr>
      <w:r w:rsidRPr="00610106">
        <w:t xml:space="preserve">Hierbij speelt de ‘sense of </w:t>
      </w:r>
      <w:proofErr w:type="spellStart"/>
      <w:r w:rsidRPr="00610106">
        <w:t>urgency</w:t>
      </w:r>
      <w:proofErr w:type="spellEnd"/>
      <w:r w:rsidRPr="00610106">
        <w:t xml:space="preserve">’ een belangrijke rol. </w:t>
      </w:r>
      <w:r w:rsidR="00AE4D66">
        <w:t xml:space="preserve">Wanneer de urgentie voor zowel het MT als voor zorgmedewerkers </w:t>
      </w:r>
      <w:r w:rsidR="007E1346">
        <w:t xml:space="preserve">hoog is, </w:t>
      </w:r>
      <w:r w:rsidR="00350673">
        <w:t xml:space="preserve">is het makkelijker om de verschillende lagen </w:t>
      </w:r>
      <w:r w:rsidR="00FB322F">
        <w:t>te interesseren voor je project</w:t>
      </w:r>
      <w:r w:rsidR="00225C2E">
        <w:t xml:space="preserve">. </w:t>
      </w:r>
      <w:r w:rsidR="00350673">
        <w:t>Soms betekent dit dat de ‘</w:t>
      </w:r>
      <w:proofErr w:type="spellStart"/>
      <w:r w:rsidR="0070346A">
        <w:t>Why</w:t>
      </w:r>
      <w:proofErr w:type="spellEnd"/>
      <w:r w:rsidR="0070346A">
        <w:t xml:space="preserve">’ </w:t>
      </w:r>
      <w:r w:rsidR="001E43C0">
        <w:t>anders is voor</w:t>
      </w:r>
      <w:r w:rsidR="0070346A">
        <w:t xml:space="preserve"> het MT dan voor </w:t>
      </w:r>
      <w:proofErr w:type="gramStart"/>
      <w:r w:rsidR="0070346A">
        <w:t>de</w:t>
      </w:r>
      <w:proofErr w:type="gramEnd"/>
      <w:r w:rsidR="0070346A">
        <w:t xml:space="preserve"> zorgmedewerkers</w:t>
      </w:r>
      <w:r w:rsidR="00D646C8">
        <w:t>. De verschillende ‘</w:t>
      </w:r>
      <w:proofErr w:type="spellStart"/>
      <w:r w:rsidR="00D646C8">
        <w:t>Why’s</w:t>
      </w:r>
      <w:proofErr w:type="spellEnd"/>
      <w:r w:rsidR="00D646C8">
        <w:t xml:space="preserve">’ vullen elkaar dan aan. </w:t>
      </w:r>
    </w:p>
    <w:p w14:paraId="24C5FB71" w14:textId="77777777" w:rsidR="007D3220" w:rsidRDefault="007D3220" w:rsidP="00DB7B93">
      <w:pPr>
        <w:pStyle w:val="Lijstalinea"/>
      </w:pPr>
    </w:p>
    <w:p w14:paraId="29345067" w14:textId="77777777" w:rsidR="007D3220" w:rsidRDefault="007D3220" w:rsidP="00DB7B93">
      <w:pPr>
        <w:pStyle w:val="Lijstalinea"/>
      </w:pPr>
    </w:p>
    <w:p w14:paraId="14E22434" w14:textId="77777777" w:rsidR="007D3220" w:rsidRDefault="007D3220" w:rsidP="00DB7B93">
      <w:pPr>
        <w:pStyle w:val="Lijstalinea"/>
      </w:pPr>
    </w:p>
    <w:p w14:paraId="6C251CBC" w14:textId="77777777" w:rsidR="007D3220" w:rsidRDefault="007D3220" w:rsidP="00DB7B93">
      <w:pPr>
        <w:pStyle w:val="Lijstalinea"/>
      </w:pPr>
    </w:p>
    <w:p w14:paraId="2EF11C83" w14:textId="77777777" w:rsidR="007D3220" w:rsidRDefault="007D3220" w:rsidP="00DB7B93">
      <w:pPr>
        <w:pStyle w:val="Lijstalinea"/>
      </w:pPr>
    </w:p>
    <w:p w14:paraId="4B9DD8E6" w14:textId="77777777" w:rsidR="007D3220" w:rsidRPr="00610106" w:rsidRDefault="007D3220" w:rsidP="00DB7B93">
      <w:pPr>
        <w:pStyle w:val="Lijstalinea"/>
      </w:pPr>
    </w:p>
    <w:p w14:paraId="5083DCE2" w14:textId="6E1C2276" w:rsidR="00825E89" w:rsidRDefault="00825E89" w:rsidP="00825E89">
      <w:pPr>
        <w:pStyle w:val="Lijstalinea"/>
      </w:pPr>
    </w:p>
    <w:p w14:paraId="3DF0D222" w14:textId="279EDAAF" w:rsidR="003B470F" w:rsidRDefault="000D2F16" w:rsidP="001854FE">
      <w:pPr>
        <w:pStyle w:val="Lijstalinea"/>
        <w:numPr>
          <w:ilvl w:val="0"/>
          <w:numId w:val="1"/>
        </w:numPr>
        <w:rPr>
          <w:b/>
          <w:bCs/>
        </w:rPr>
      </w:pPr>
      <w:r>
        <w:rPr>
          <w:rFonts w:cstheme="minorHAnsi"/>
          <w:noProof/>
        </w:rPr>
        <w:lastRenderedPageBreak/>
        <mc:AlternateContent>
          <mc:Choice Requires="wps">
            <w:drawing>
              <wp:anchor distT="0" distB="0" distL="114300" distR="114300" simplePos="0" relativeHeight="251661312" behindDoc="1" locked="0" layoutInCell="1" allowOverlap="1" wp14:anchorId="15868221" wp14:editId="63917DDE">
                <wp:simplePos x="0" y="0"/>
                <wp:positionH relativeFrom="column">
                  <wp:posOffset>4005580</wp:posOffset>
                </wp:positionH>
                <wp:positionV relativeFrom="paragraph">
                  <wp:posOffset>0</wp:posOffset>
                </wp:positionV>
                <wp:extent cx="2421890" cy="1162050"/>
                <wp:effectExtent l="0" t="0" r="16510" b="171450"/>
                <wp:wrapThrough wrapText="bothSides">
                  <wp:wrapPolygon edited="0">
                    <wp:start x="0" y="0"/>
                    <wp:lineTo x="0" y="21954"/>
                    <wp:lineTo x="3908" y="22662"/>
                    <wp:lineTo x="5607" y="24433"/>
                    <wp:lineTo x="5777" y="24433"/>
                    <wp:lineTo x="6796" y="24433"/>
                    <wp:lineTo x="6966" y="24433"/>
                    <wp:lineTo x="8665" y="22662"/>
                    <wp:lineTo x="21577" y="21954"/>
                    <wp:lineTo x="21577" y="0"/>
                    <wp:lineTo x="0" y="0"/>
                  </wp:wrapPolygon>
                </wp:wrapThrough>
                <wp:docPr id="382651495" name="Tekstballon: rechthoek 2"/>
                <wp:cNvGraphicFramePr/>
                <a:graphic xmlns:a="http://schemas.openxmlformats.org/drawingml/2006/main">
                  <a:graphicData uri="http://schemas.microsoft.com/office/word/2010/wordprocessingShape">
                    <wps:wsp>
                      <wps:cNvSpPr/>
                      <wps:spPr>
                        <a:xfrm>
                          <a:off x="0" y="0"/>
                          <a:ext cx="2421890" cy="116205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80F899D" w14:textId="69C75817" w:rsidR="00CA78F4" w:rsidRPr="008811EF" w:rsidRDefault="00CA78F4" w:rsidP="007D3220">
                            <w:pPr>
                              <w:jc w:val="center"/>
                              <w:rPr>
                                <w:b/>
                                <w:bCs/>
                              </w:rPr>
                            </w:pPr>
                            <w:r w:rsidRPr="0047593E">
                              <w:rPr>
                                <w:b/>
                                <w:bCs/>
                              </w:rPr>
                              <w:t>Mag ik bij je langskomen voor het Smart-</w:t>
                            </w:r>
                            <w:proofErr w:type="spellStart"/>
                            <w:r w:rsidRPr="0047593E">
                              <w:rPr>
                                <w:b/>
                                <w:bCs/>
                              </w:rPr>
                              <w:t>Glass</w:t>
                            </w:r>
                            <w:proofErr w:type="spellEnd"/>
                            <w:r w:rsidRPr="0047593E">
                              <w:rPr>
                                <w:b/>
                                <w:bCs/>
                              </w:rPr>
                              <w:t xml:space="preserve"> project? </w:t>
                            </w:r>
                            <w:r w:rsidRPr="0047593E">
                              <w:rPr>
                                <w:b/>
                                <w:bCs/>
                              </w:rPr>
                              <w:br/>
                              <w:t xml:space="preserve">Daar </w:t>
                            </w:r>
                            <w:r w:rsidR="00A73416">
                              <w:rPr>
                                <w:b/>
                                <w:bCs/>
                              </w:rPr>
                              <w:t>starten wij</w:t>
                            </w:r>
                            <w:r w:rsidRPr="0047593E">
                              <w:rPr>
                                <w:b/>
                                <w:bCs/>
                              </w:rPr>
                              <w:t xml:space="preserve"> volgend jaar mee!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682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ekstballon: rechthoek 2" o:spid="_x0000_s1027" type="#_x0000_t61" style="position:absolute;left:0;text-align:left;margin-left:315.4pt;margin-top:0;width:190.7pt;height: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" adj="6300,24300" fillcolor="#4472c4 [3204]" strokecolor="#09101d [484]" strokeweight="1pt">
                <v:textbox>
                  <w:txbxContent>
                    <w:p w14:paraId="580F899D" w14:textId="69C75817" w:rsidR="00CA78F4" w:rsidRPr="008811EF" w:rsidRDefault="00CA78F4" w:rsidP="007D3220">
                      <w:pPr>
                        <w:jc w:val="center"/>
                        <w:rPr>
                          <w:b/>
                          <w:bCs/>
                        </w:rPr>
                      </w:pPr>
                      <w:r w:rsidRPr="0047593E">
                        <w:rPr>
                          <w:b/>
                          <w:bCs/>
                        </w:rPr>
                        <w:t>Mag ik bij je langskomen voor het Smart-</w:t>
                      </w:r>
                      <w:proofErr w:type="spellStart"/>
                      <w:r w:rsidRPr="0047593E">
                        <w:rPr>
                          <w:b/>
                          <w:bCs/>
                        </w:rPr>
                        <w:t>Glass</w:t>
                      </w:r>
                      <w:proofErr w:type="spellEnd"/>
                      <w:r w:rsidRPr="0047593E">
                        <w:rPr>
                          <w:b/>
                          <w:bCs/>
                        </w:rPr>
                        <w:t xml:space="preserve"> project? </w:t>
                      </w:r>
                      <w:r w:rsidRPr="0047593E">
                        <w:rPr>
                          <w:b/>
                          <w:bCs/>
                        </w:rPr>
                        <w:br/>
                        <w:t xml:space="preserve">Daar </w:t>
                      </w:r>
                      <w:r w:rsidR="00A73416">
                        <w:rPr>
                          <w:b/>
                          <w:bCs/>
                        </w:rPr>
                        <w:t>starten wij</w:t>
                      </w:r>
                      <w:r w:rsidRPr="0047593E">
                        <w:rPr>
                          <w:b/>
                          <w:bCs/>
                        </w:rPr>
                        <w:t xml:space="preserve"> volgend jaar mee!</w:t>
                      </w:r>
                    </w:p>
                  </w:txbxContent>
                </v:textbox>
                <w10:wrap type="through"/>
              </v:shape>
            </w:pict>
          </mc:Fallback>
        </mc:AlternateContent>
      </w:r>
      <w:r w:rsidR="003B470F" w:rsidRPr="00D646C8">
        <w:rPr>
          <w:b/>
          <w:bCs/>
        </w:rPr>
        <w:t>Is het zinvol om</w:t>
      </w:r>
      <w:r w:rsidR="00572BD5" w:rsidRPr="00D646C8">
        <w:rPr>
          <w:b/>
          <w:bCs/>
        </w:rPr>
        <w:t xml:space="preserve"> kleine</w:t>
      </w:r>
      <w:r w:rsidR="00D0358A" w:rsidRPr="00D646C8">
        <w:rPr>
          <w:b/>
          <w:bCs/>
        </w:rPr>
        <w:t xml:space="preserve"> maar succesvolle implementatietrajecten te delen?</w:t>
      </w:r>
    </w:p>
    <w:p w14:paraId="60237E67" w14:textId="2045BDBB" w:rsidR="00806F3B" w:rsidRDefault="00B7379F" w:rsidP="00D70053">
      <w:pPr>
        <w:pStyle w:val="Lijstalinea"/>
      </w:pPr>
      <w:r>
        <w:rPr>
          <w:rFonts w:cstheme="minorHAnsi"/>
        </w:rPr>
        <w:t>Een</w:t>
      </w:r>
      <w:r w:rsidR="00871783">
        <w:t xml:space="preserve"> </w:t>
      </w:r>
      <w:r w:rsidR="007A3833">
        <w:t xml:space="preserve">kleiner implementatietraject is </w:t>
      </w:r>
      <w:r>
        <w:t xml:space="preserve">óók </w:t>
      </w:r>
      <w:r w:rsidR="007A3833">
        <w:t>een implementatie in een organisatie.</w:t>
      </w:r>
      <w:r w:rsidR="0058639D">
        <w:t xml:space="preserve"> Het kan </w:t>
      </w:r>
      <w:r w:rsidR="00344250">
        <w:t>een</w:t>
      </w:r>
      <w:r w:rsidR="0058639D">
        <w:t xml:space="preserve"> mooi voorbeeld</w:t>
      </w:r>
      <w:r w:rsidR="009F0EAE">
        <w:t xml:space="preserve"> </w:t>
      </w:r>
      <w:r w:rsidR="007F44F5">
        <w:t xml:space="preserve">zijn </w:t>
      </w:r>
      <w:r w:rsidR="009F0EAE">
        <w:t xml:space="preserve">waarbij </w:t>
      </w:r>
      <w:r w:rsidR="00344250">
        <w:t xml:space="preserve">zichtbaar </w:t>
      </w:r>
      <w:r w:rsidR="009F0EAE">
        <w:t xml:space="preserve">alle stappen met succes zijn doorlopen. </w:t>
      </w:r>
      <w:r w:rsidR="00290C0A">
        <w:t xml:space="preserve">Dit kan </w:t>
      </w:r>
      <w:r w:rsidR="006F1738">
        <w:t>vervolgens</w:t>
      </w:r>
      <w:r w:rsidR="007F44F5">
        <w:t xml:space="preserve"> </w:t>
      </w:r>
      <w:r w:rsidR="00290C0A">
        <w:t>helpen</w:t>
      </w:r>
      <w:r w:rsidR="006F1738">
        <w:t>d zijn</w:t>
      </w:r>
      <w:r w:rsidR="00290C0A">
        <w:t xml:space="preserve"> bij </w:t>
      </w:r>
      <w:r w:rsidR="00D70053">
        <w:t xml:space="preserve">het coördineren </w:t>
      </w:r>
      <w:r w:rsidR="00290C0A">
        <w:t xml:space="preserve">van een groter traject. </w:t>
      </w:r>
      <w:r w:rsidR="007F69C7" w:rsidRPr="00546F1F">
        <w:t>Bovendien geven s</w:t>
      </w:r>
      <w:r w:rsidR="00225C2E" w:rsidRPr="00546F1F">
        <w:t xml:space="preserve">uccesvolle kleine projecten </w:t>
      </w:r>
      <w:r w:rsidR="005C6471" w:rsidRPr="00546F1F">
        <w:t>een boost: ‘wij kunnen het dus wel!’</w:t>
      </w:r>
    </w:p>
    <w:p w14:paraId="2BF44C7C" w14:textId="1A387E63" w:rsidR="00D70053" w:rsidRPr="00D70053" w:rsidRDefault="00D70053" w:rsidP="00D70053">
      <w:pPr>
        <w:pStyle w:val="Lijstalinea"/>
      </w:pPr>
    </w:p>
    <w:p w14:paraId="3B52F717" w14:textId="6A75FC43" w:rsidR="006F0FF3" w:rsidRPr="006F0FF3" w:rsidRDefault="00D42025" w:rsidP="006F0FF3">
      <w:pPr>
        <w:pStyle w:val="Lijstalinea"/>
        <w:numPr>
          <w:ilvl w:val="0"/>
          <w:numId w:val="1"/>
        </w:numPr>
        <w:rPr>
          <w:b/>
          <w:bCs/>
        </w:rPr>
      </w:pPr>
      <w:r w:rsidRPr="008811EF">
        <w:rPr>
          <w:noProof/>
        </w:rPr>
        <mc:AlternateContent>
          <mc:Choice Requires="wps">
            <w:drawing>
              <wp:anchor distT="0" distB="0" distL="114300" distR="114300" simplePos="0" relativeHeight="251662336" behindDoc="0" locked="0" layoutInCell="1" allowOverlap="1" wp14:anchorId="4B5B945E" wp14:editId="5DC8F362">
                <wp:simplePos x="0" y="0"/>
                <wp:positionH relativeFrom="page">
                  <wp:align>right</wp:align>
                </wp:positionH>
                <wp:positionV relativeFrom="paragraph">
                  <wp:posOffset>263524</wp:posOffset>
                </wp:positionV>
                <wp:extent cx="1943100" cy="904875"/>
                <wp:effectExtent l="19050" t="19050" r="38100" b="161925"/>
                <wp:wrapThrough wrapText="bothSides">
                  <wp:wrapPolygon edited="0">
                    <wp:start x="8047" y="-455"/>
                    <wp:lineTo x="5082" y="0"/>
                    <wp:lineTo x="0" y="4547"/>
                    <wp:lineTo x="-212" y="12733"/>
                    <wp:lineTo x="0" y="15006"/>
                    <wp:lineTo x="4871" y="21827"/>
                    <wp:lineTo x="5718" y="25011"/>
                    <wp:lineTo x="7200" y="25011"/>
                    <wp:lineTo x="7412" y="24556"/>
                    <wp:lineTo x="14188" y="21827"/>
                    <wp:lineTo x="15459" y="21827"/>
                    <wp:lineTo x="21600" y="15916"/>
                    <wp:lineTo x="21812" y="13642"/>
                    <wp:lineTo x="21812" y="10459"/>
                    <wp:lineTo x="21600" y="5002"/>
                    <wp:lineTo x="15882" y="0"/>
                    <wp:lineTo x="13553" y="-455"/>
                    <wp:lineTo x="8047" y="-455"/>
                  </wp:wrapPolygon>
                </wp:wrapThrough>
                <wp:docPr id="1818869593" name="Tekstballon: ovaal 3"/>
                <wp:cNvGraphicFramePr/>
                <a:graphic xmlns:a="http://schemas.openxmlformats.org/drawingml/2006/main">
                  <a:graphicData uri="http://schemas.microsoft.com/office/word/2010/wordprocessingShape">
                    <wps:wsp>
                      <wps:cNvSpPr/>
                      <wps:spPr>
                        <a:xfrm>
                          <a:off x="0" y="0"/>
                          <a:ext cx="1943100" cy="904875"/>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7FAE70" w14:textId="03BD9D24" w:rsidR="00D42025" w:rsidRPr="008811EF" w:rsidRDefault="00C11AD5" w:rsidP="00012F7D">
                            <w:pPr>
                              <w:jc w:val="center"/>
                              <w:rPr>
                                <w:b/>
                                <w:bCs/>
                              </w:rPr>
                            </w:pPr>
                            <w:r w:rsidRPr="008811EF">
                              <w:rPr>
                                <w:b/>
                                <w:bCs/>
                              </w:rPr>
                              <w:t>“Nee, dat lukt nu niet</w:t>
                            </w:r>
                            <w:r w:rsidR="00012F7D" w:rsidRPr="008811EF">
                              <w:rPr>
                                <w:b/>
                                <w:bCs/>
                              </w:rPr>
                              <w:t>.</w:t>
                            </w:r>
                            <w:r w:rsidRPr="008811EF">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B945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Tekstballon: ovaal 3" o:spid="_x0000_s1028" type="#_x0000_t63" style="position:absolute;left:0;text-align:left;margin-left:101.8pt;margin-top:20.75pt;width:153pt;height:71.2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" adj="6300,24300" fillcolor="#4472c4 [3204]" strokecolor="#09101d [484]" strokeweight="1pt">
                <v:textbox>
                  <w:txbxContent>
                    <w:p w14:paraId="157FAE70" w14:textId="03BD9D24" w:rsidR="00D42025" w:rsidRPr="008811EF" w:rsidRDefault="00C11AD5" w:rsidP="00012F7D">
                      <w:pPr>
                        <w:jc w:val="center"/>
                        <w:rPr>
                          <w:b/>
                          <w:bCs/>
                        </w:rPr>
                      </w:pPr>
                      <w:r w:rsidRPr="008811EF">
                        <w:rPr>
                          <w:b/>
                          <w:bCs/>
                        </w:rPr>
                        <w:t>“Nee, dat lukt nu niet</w:t>
                      </w:r>
                      <w:r w:rsidR="00012F7D" w:rsidRPr="008811EF">
                        <w:rPr>
                          <w:b/>
                          <w:bCs/>
                        </w:rPr>
                        <w:t>.</w:t>
                      </w:r>
                      <w:r w:rsidRPr="008811EF">
                        <w:rPr>
                          <w:b/>
                          <w:bCs/>
                        </w:rPr>
                        <w:t>”</w:t>
                      </w:r>
                    </w:p>
                  </w:txbxContent>
                </v:textbox>
                <w10:wrap type="through" anchorx="page"/>
              </v:shape>
            </w:pict>
          </mc:Fallback>
        </mc:AlternateContent>
      </w:r>
      <w:r w:rsidR="006F0FF3">
        <w:rPr>
          <w:b/>
          <w:bCs/>
        </w:rPr>
        <w:t>Zeg je wel eens nee tegen een nieuw project?</w:t>
      </w:r>
      <w:r w:rsidR="006F0FF3">
        <w:rPr>
          <w:b/>
          <w:bCs/>
        </w:rPr>
        <w:br/>
      </w:r>
      <w:r w:rsidR="00E56E52" w:rsidRPr="00E56E52">
        <w:t xml:space="preserve">Soms </w:t>
      </w:r>
      <w:r w:rsidR="00E56E52">
        <w:t>zijn er veel verzoeken voor het starten van nieuwe projecten. Het kan helpen om een jaarplanning te maken</w:t>
      </w:r>
      <w:r w:rsidR="00FB4B7D">
        <w:t xml:space="preserve"> en deze voor te leggen aan het MT: dit is waarvan wij vinden dat het prioriteit heeft. </w:t>
      </w:r>
      <w:r w:rsidR="00333979">
        <w:t xml:space="preserve">Het MT kan hier akkoord op geven. Bij ad hoc projecten helpt de jaarplanning om </w:t>
      </w:r>
      <w:r w:rsidR="00BA494D">
        <w:t>grenzen te bewa</w:t>
      </w:r>
      <w:r w:rsidR="00FB3512">
        <w:t>k</w:t>
      </w:r>
      <w:r w:rsidR="00BA494D">
        <w:t xml:space="preserve">en en te verantwoorden waarom iets </w:t>
      </w:r>
      <w:r w:rsidR="00240E49">
        <w:t xml:space="preserve">nu </w:t>
      </w:r>
      <w:r w:rsidR="00BA494D">
        <w:t>niet kan</w:t>
      </w:r>
      <w:r w:rsidR="00240E49">
        <w:t xml:space="preserve"> (maar volgend jaar misschien wel)</w:t>
      </w:r>
      <w:r w:rsidR="00BA494D">
        <w:t xml:space="preserve">.  </w:t>
      </w:r>
      <w:r w:rsidR="007057F6">
        <w:br/>
      </w:r>
    </w:p>
    <w:p w14:paraId="06D9DFC9" w14:textId="642DAADF" w:rsidR="009A4602" w:rsidRDefault="00DB4414" w:rsidP="001854FE">
      <w:pPr>
        <w:pStyle w:val="Lijstalinea"/>
        <w:numPr>
          <w:ilvl w:val="0"/>
          <w:numId w:val="1"/>
        </w:numPr>
        <w:rPr>
          <w:b/>
          <w:bCs/>
        </w:rPr>
      </w:pPr>
      <w:r>
        <w:rPr>
          <w:b/>
          <w:bCs/>
        </w:rPr>
        <w:t>Borging: Hoe zorg je ervoor dat wat je in gang hebt gezet blijft bestaan?</w:t>
      </w:r>
    </w:p>
    <w:p w14:paraId="11FCD67E" w14:textId="388EB3F1" w:rsidR="00DB4414" w:rsidRDefault="007F69C7" w:rsidP="0001144C">
      <w:pPr>
        <w:pStyle w:val="Lijstalinea"/>
      </w:pPr>
      <w:r>
        <w:t xml:space="preserve">Het is belangrijk om al vanaf het begin van je implementatietraject </w:t>
      </w:r>
      <w:r w:rsidR="0001144C">
        <w:t xml:space="preserve">na te denken over hoe je de innovatie kunt borgen. Denk vooral aan aanhaken bij wat al bestaat, stakeholders blijven betrekken, blijven communiceren en monitoren. Ook kan de </w:t>
      </w:r>
      <w:r w:rsidR="00297ACE" w:rsidRPr="00297ACE">
        <w:t>Wetenschapscommissie</w:t>
      </w:r>
      <w:r w:rsidR="005A07FE">
        <w:t xml:space="preserve"> (</w:t>
      </w:r>
      <w:r w:rsidR="00454238">
        <w:t>WOC)</w:t>
      </w:r>
      <w:r w:rsidR="00454238" w:rsidRPr="00297ACE">
        <w:t xml:space="preserve"> hier</w:t>
      </w:r>
      <w:r w:rsidR="00297ACE" w:rsidRPr="00297ACE">
        <w:t xml:space="preserve"> een rol in spelen. </w:t>
      </w:r>
      <w:r w:rsidR="0084155A">
        <w:t xml:space="preserve">Het is </w:t>
      </w:r>
      <w:r w:rsidR="0086076D">
        <w:t>helpend</w:t>
      </w:r>
      <w:r w:rsidR="0084155A">
        <w:t xml:space="preserve"> wanneer de WOC een overzicht heeft van alle lopende projecten binnen een organisatie. </w:t>
      </w:r>
      <w:r w:rsidR="007325FE">
        <w:t xml:space="preserve">Bovendien </w:t>
      </w:r>
      <w:r w:rsidR="00902AA1">
        <w:t xml:space="preserve">bevat de WOC vaak verschillende stakeholders. </w:t>
      </w:r>
      <w:r w:rsidR="00256D1A">
        <w:t>Niet iedere WOC maakt een dergelijk overzicht</w:t>
      </w:r>
      <w:r w:rsidR="001E5B86">
        <w:t xml:space="preserve"> of </w:t>
      </w:r>
      <w:r w:rsidR="007F44F5">
        <w:t>bevindt zich</w:t>
      </w:r>
      <w:r w:rsidR="001E5B86">
        <w:t xml:space="preserve"> mogelijk nog in een </w:t>
      </w:r>
      <w:r w:rsidR="007F44F5">
        <w:t>opstartfase</w:t>
      </w:r>
      <w:r w:rsidR="001E5B86">
        <w:t>. Je kan aangeven</w:t>
      </w:r>
      <w:r w:rsidR="005508E6">
        <w:t xml:space="preserve"> dat een dergelijk overzicht wenselijk is voor </w:t>
      </w:r>
      <w:r w:rsidR="001E5B86">
        <w:t xml:space="preserve">implementatietrajecten. </w:t>
      </w:r>
    </w:p>
    <w:p w14:paraId="5E7B6603" w14:textId="77777777" w:rsidR="005A1BF2" w:rsidRPr="00297ACE" w:rsidRDefault="005A1BF2" w:rsidP="00DB4414">
      <w:pPr>
        <w:pStyle w:val="Lijstalinea"/>
      </w:pPr>
    </w:p>
    <w:p w14:paraId="6B1CCF2C" w14:textId="010D6582" w:rsidR="00A7295F" w:rsidRPr="00AD5D69" w:rsidRDefault="00AD5D69" w:rsidP="001854FE">
      <w:pPr>
        <w:pStyle w:val="Lijstalinea"/>
        <w:numPr>
          <w:ilvl w:val="0"/>
          <w:numId w:val="1"/>
        </w:numPr>
        <w:rPr>
          <w:b/>
          <w:bCs/>
        </w:rPr>
      </w:pPr>
      <w:r w:rsidRPr="00AD5D69">
        <w:rPr>
          <w:b/>
          <w:bCs/>
        </w:rPr>
        <w:t>Waar kan ik een kant en klaar implementatieplan vinden?</w:t>
      </w:r>
    </w:p>
    <w:p w14:paraId="669BA966" w14:textId="32D618F6" w:rsidR="00AD5D69" w:rsidRDefault="00AD5D69" w:rsidP="009F5691">
      <w:pPr>
        <w:pStyle w:val="Lijstalinea"/>
      </w:pPr>
      <w:r>
        <w:t xml:space="preserve">Er is veel vraag naar kant en klare implementatieplannen. Dit is helaas lastig omdat </w:t>
      </w:r>
      <w:r w:rsidR="00F55047">
        <w:t xml:space="preserve">projecten </w:t>
      </w:r>
      <w:r w:rsidR="00F14884">
        <w:t xml:space="preserve">onderling veel </w:t>
      </w:r>
      <w:r w:rsidR="007F44F5">
        <w:t xml:space="preserve">van elkaar </w:t>
      </w:r>
      <w:r w:rsidR="00F14884">
        <w:t>verschillen</w:t>
      </w:r>
      <w:r w:rsidR="00F55047">
        <w:t>.</w:t>
      </w:r>
      <w:r w:rsidR="002649FC">
        <w:t xml:space="preserve"> </w:t>
      </w:r>
      <w:r w:rsidR="00267A5A">
        <w:t>Daarb</w:t>
      </w:r>
      <w:r w:rsidR="002649FC">
        <w:t xml:space="preserve">ij </w:t>
      </w:r>
      <w:r w:rsidR="00D657D6">
        <w:t xml:space="preserve">heb je bij </w:t>
      </w:r>
      <w:r w:rsidR="002649FC">
        <w:t xml:space="preserve">een implementatietraject ook altijd te maken met de context waarin het plaatsvindt. Dit is voor </w:t>
      </w:r>
      <w:r w:rsidR="00267A5A">
        <w:t>elk traject vaak toch iets anders</w:t>
      </w:r>
      <w:r w:rsidR="00D657D6">
        <w:t xml:space="preserve"> en moet</w:t>
      </w:r>
      <w:r w:rsidR="0001144C">
        <w:t xml:space="preserve"> </w:t>
      </w:r>
      <w:r w:rsidR="00D657D6">
        <w:t>je meenemen in je implementatieplan</w:t>
      </w:r>
      <w:r w:rsidR="00267A5A">
        <w:t>.</w:t>
      </w:r>
      <w:r w:rsidR="00F55047">
        <w:t xml:space="preserve"> </w:t>
      </w:r>
      <w:r w:rsidR="00F97E3B">
        <w:t xml:space="preserve">In de </w:t>
      </w:r>
      <w:hyperlink r:id="rId6" w:history="1">
        <w:proofErr w:type="spellStart"/>
        <w:r w:rsidR="00F97E3B" w:rsidRPr="00284412">
          <w:rPr>
            <w:rStyle w:val="Hyperlink"/>
          </w:rPr>
          <w:t>Toolbox</w:t>
        </w:r>
        <w:proofErr w:type="spellEnd"/>
        <w:r w:rsidR="00F97E3B" w:rsidRPr="00284412">
          <w:rPr>
            <w:rStyle w:val="Hyperlink"/>
          </w:rPr>
          <w:t xml:space="preserve"> Implementatie</w:t>
        </w:r>
      </w:hyperlink>
      <w:r w:rsidR="00F97E3B">
        <w:t xml:space="preserve"> van het UNO-UMCG vind je </w:t>
      </w:r>
      <w:r w:rsidR="008D70AD">
        <w:t xml:space="preserve">informatie, documenten en </w:t>
      </w:r>
      <w:r w:rsidR="00557A7A">
        <w:t>checklists</w:t>
      </w:r>
      <w:r w:rsidR="00284412">
        <w:t xml:space="preserve"> die je kunt gebruiken bij je implementatietraject. </w:t>
      </w:r>
      <w:r w:rsidR="00DF6CD0">
        <w:t xml:space="preserve">Ook op </w:t>
      </w:r>
      <w:hyperlink r:id="rId7" w:history="1">
        <w:r w:rsidR="005B2643" w:rsidRPr="005B2643">
          <w:rPr>
            <w:rStyle w:val="Hyperlink"/>
          </w:rPr>
          <w:t>projectmanagementindezorg.nl</w:t>
        </w:r>
      </w:hyperlink>
      <w:r w:rsidR="005B2643">
        <w:t xml:space="preserve"> kun je inspir</w:t>
      </w:r>
      <w:r w:rsidR="009F5691">
        <w:t xml:space="preserve">atie en tips vinden. </w:t>
      </w:r>
    </w:p>
    <w:p w14:paraId="3636596E" w14:textId="77777777" w:rsidR="00AD5D69" w:rsidRDefault="00AD5D69" w:rsidP="00AD5D69">
      <w:pPr>
        <w:pStyle w:val="Lijstalinea"/>
      </w:pPr>
    </w:p>
    <w:p w14:paraId="4DA92192" w14:textId="47F9A09E" w:rsidR="00CD2777" w:rsidRPr="003D710E" w:rsidRDefault="00E764BB" w:rsidP="001854FE">
      <w:pPr>
        <w:pStyle w:val="Lijstalinea"/>
        <w:numPr>
          <w:ilvl w:val="0"/>
          <w:numId w:val="1"/>
        </w:numPr>
        <w:rPr>
          <w:b/>
          <w:bCs/>
        </w:rPr>
      </w:pPr>
      <w:r w:rsidRPr="003D710E">
        <w:rPr>
          <w:b/>
          <w:bCs/>
        </w:rPr>
        <w:t>Organiseert het UNO-UMCG nog meer bijeenkomsten over implementatie?</w:t>
      </w:r>
    </w:p>
    <w:p w14:paraId="11749E68" w14:textId="7AA7F9C2" w:rsidR="009F5691" w:rsidRDefault="0044016C" w:rsidP="009F5691">
      <w:pPr>
        <w:pStyle w:val="Lijstalinea"/>
      </w:pPr>
      <w:r>
        <w:t xml:space="preserve">Op 9 april 2024 organiseert het UNO-UMCG een terugkomdag voor álle oud cursisten. </w:t>
      </w:r>
      <w:r w:rsidR="000962B6">
        <w:t>Er is een divers programma met verschillende onderwerpen. Ook is er een workshop over het invullen van het implementatieplan. Zet 9 april dus alvast in je agenda</w:t>
      </w:r>
      <w:r w:rsidR="00965A8D">
        <w:t xml:space="preserve"> en houd de uitnodiging in de gaten voor meer informatie. </w:t>
      </w:r>
      <w:r w:rsidR="000962B6">
        <w:t xml:space="preserve"> </w:t>
      </w:r>
    </w:p>
    <w:p w14:paraId="1F59EBC3" w14:textId="77777777" w:rsidR="009F5691" w:rsidRDefault="009F5691" w:rsidP="009F5691">
      <w:pPr>
        <w:pStyle w:val="Lijstalinea"/>
      </w:pPr>
    </w:p>
    <w:p w14:paraId="5BE29271" w14:textId="0C6DCA63" w:rsidR="001E48A1" w:rsidRDefault="001E48A1" w:rsidP="001854FE">
      <w:pPr>
        <w:pStyle w:val="Lijstalinea"/>
        <w:numPr>
          <w:ilvl w:val="0"/>
          <w:numId w:val="1"/>
        </w:numPr>
        <w:rPr>
          <w:b/>
          <w:bCs/>
        </w:rPr>
      </w:pPr>
      <w:r w:rsidRPr="00B6527D">
        <w:rPr>
          <w:b/>
          <w:bCs/>
        </w:rPr>
        <w:t>Kan ik contact opnemen met een</w:t>
      </w:r>
      <w:r w:rsidR="00DA5274">
        <w:rPr>
          <w:b/>
          <w:bCs/>
        </w:rPr>
        <w:t xml:space="preserve"> collega uit dit netwerk of een </w:t>
      </w:r>
      <w:r w:rsidRPr="00B6527D">
        <w:rPr>
          <w:b/>
          <w:bCs/>
        </w:rPr>
        <w:t>implementatieadviseur van het UNO-UMCG?</w:t>
      </w:r>
    </w:p>
    <w:p w14:paraId="13EEFB84" w14:textId="5185B1CF" w:rsidR="00DA5274" w:rsidRPr="00092F16" w:rsidRDefault="002F3B89" w:rsidP="00DA5274">
      <w:pPr>
        <w:pStyle w:val="Lijstalinea"/>
      </w:pPr>
      <w:r w:rsidRPr="00092F16">
        <w:t xml:space="preserve">Dat is juist de bedoeling van de </w:t>
      </w:r>
      <w:r w:rsidR="00092F16" w:rsidRPr="00092F16">
        <w:t>Vraag-Maar-Raak-sessie</w:t>
      </w:r>
      <w:r w:rsidR="00251E97">
        <w:t xml:space="preserve">: elkaar inspireren en met elkaar leren. </w:t>
      </w:r>
      <w:r w:rsidR="000577CB">
        <w:t xml:space="preserve">Zoek elkaar op of </w:t>
      </w:r>
      <w:r w:rsidR="007D768C">
        <w:t xml:space="preserve">mail </w:t>
      </w:r>
      <w:r w:rsidR="00D75854">
        <w:t xml:space="preserve">laagdrempelig </w:t>
      </w:r>
      <w:r w:rsidR="007D768C">
        <w:t>met</w:t>
      </w:r>
      <w:r w:rsidR="00A370AE">
        <w:t xml:space="preserve"> implementatieadviseurs </w:t>
      </w:r>
      <w:r w:rsidR="00D41A70" w:rsidRPr="00D41A70">
        <w:t>Henriëtte van der Kloet (</w:t>
      </w:r>
      <w:hyperlink r:id="rId8" w:history="1">
        <w:r w:rsidR="00D41A70" w:rsidRPr="00D41A70">
          <w:rPr>
            <w:rStyle w:val="Hyperlink"/>
          </w:rPr>
          <w:t>h.van.der.kloet@umcg.nl</w:t>
        </w:r>
      </w:hyperlink>
      <w:r w:rsidR="00D41A70" w:rsidRPr="00D41A70">
        <w:t xml:space="preserve">) of Ivonne </w:t>
      </w:r>
      <w:proofErr w:type="spellStart"/>
      <w:r w:rsidR="00D41A70" w:rsidRPr="00D41A70">
        <w:t>Lesman</w:t>
      </w:r>
      <w:proofErr w:type="spellEnd"/>
      <w:r w:rsidR="00D41A70" w:rsidRPr="00D41A70">
        <w:t xml:space="preserve"> (</w:t>
      </w:r>
      <w:hyperlink r:id="rId9" w:history="1">
        <w:r w:rsidR="00D41A70" w:rsidRPr="00A248DE">
          <w:rPr>
            <w:rStyle w:val="Hyperlink"/>
          </w:rPr>
          <w:t>g.a.t.lesman-leegte@umcg.nl</w:t>
        </w:r>
      </w:hyperlink>
      <w:r w:rsidR="00D41A70" w:rsidRPr="00D41A70">
        <w:t>)</w:t>
      </w:r>
    </w:p>
    <w:p w14:paraId="0B1B4762" w14:textId="77777777" w:rsidR="00E9291D" w:rsidRPr="00CB2B56" w:rsidRDefault="00E9291D"/>
    <w:sectPr w:rsidR="00E9291D" w:rsidRPr="00CB2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EA5"/>
    <w:multiLevelType w:val="hybridMultilevel"/>
    <w:tmpl w:val="544A3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348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1B"/>
    <w:rsid w:val="00004B14"/>
    <w:rsid w:val="0001144C"/>
    <w:rsid w:val="00012F7D"/>
    <w:rsid w:val="00046748"/>
    <w:rsid w:val="000577CB"/>
    <w:rsid w:val="000626F5"/>
    <w:rsid w:val="00073F53"/>
    <w:rsid w:val="00086BE6"/>
    <w:rsid w:val="00092F16"/>
    <w:rsid w:val="000962B6"/>
    <w:rsid w:val="000A31BC"/>
    <w:rsid w:val="000D2F16"/>
    <w:rsid w:val="000F0701"/>
    <w:rsid w:val="000F0EC7"/>
    <w:rsid w:val="000F309C"/>
    <w:rsid w:val="001854FE"/>
    <w:rsid w:val="00190699"/>
    <w:rsid w:val="001A13ED"/>
    <w:rsid w:val="001B3676"/>
    <w:rsid w:val="001C3F0D"/>
    <w:rsid w:val="001E43C0"/>
    <w:rsid w:val="001E48A1"/>
    <w:rsid w:val="001E5B86"/>
    <w:rsid w:val="00204BBE"/>
    <w:rsid w:val="00225C2E"/>
    <w:rsid w:val="00240E49"/>
    <w:rsid w:val="00251E97"/>
    <w:rsid w:val="00256D1A"/>
    <w:rsid w:val="002649FC"/>
    <w:rsid w:val="00265580"/>
    <w:rsid w:val="00265D3C"/>
    <w:rsid w:val="00267A5A"/>
    <w:rsid w:val="0027386D"/>
    <w:rsid w:val="00276869"/>
    <w:rsid w:val="00284412"/>
    <w:rsid w:val="00290C0A"/>
    <w:rsid w:val="00297ACE"/>
    <w:rsid w:val="002A3C3B"/>
    <w:rsid w:val="002A78E8"/>
    <w:rsid w:val="002C6A25"/>
    <w:rsid w:val="002E50B7"/>
    <w:rsid w:val="002F119B"/>
    <w:rsid w:val="002F3B89"/>
    <w:rsid w:val="00306F55"/>
    <w:rsid w:val="00313E21"/>
    <w:rsid w:val="003176D3"/>
    <w:rsid w:val="00333979"/>
    <w:rsid w:val="00344250"/>
    <w:rsid w:val="00350673"/>
    <w:rsid w:val="003A5BE1"/>
    <w:rsid w:val="003B470F"/>
    <w:rsid w:val="003D710E"/>
    <w:rsid w:val="004126F6"/>
    <w:rsid w:val="00415BE0"/>
    <w:rsid w:val="004310D8"/>
    <w:rsid w:val="004344AE"/>
    <w:rsid w:val="0044016C"/>
    <w:rsid w:val="00454238"/>
    <w:rsid w:val="004548E1"/>
    <w:rsid w:val="0047593E"/>
    <w:rsid w:val="00486089"/>
    <w:rsid w:val="00495AF0"/>
    <w:rsid w:val="004F0D4F"/>
    <w:rsid w:val="00516346"/>
    <w:rsid w:val="00546F1F"/>
    <w:rsid w:val="005508E6"/>
    <w:rsid w:val="00557A7A"/>
    <w:rsid w:val="00564E76"/>
    <w:rsid w:val="005674EA"/>
    <w:rsid w:val="00572BD5"/>
    <w:rsid w:val="00583EB3"/>
    <w:rsid w:val="0058639D"/>
    <w:rsid w:val="005A07FE"/>
    <w:rsid w:val="005A1BF2"/>
    <w:rsid w:val="005A4196"/>
    <w:rsid w:val="005B0F6D"/>
    <w:rsid w:val="005B2643"/>
    <w:rsid w:val="005C0531"/>
    <w:rsid w:val="005C6471"/>
    <w:rsid w:val="006069AC"/>
    <w:rsid w:val="00610106"/>
    <w:rsid w:val="006227FE"/>
    <w:rsid w:val="00631EA5"/>
    <w:rsid w:val="00655997"/>
    <w:rsid w:val="0066067F"/>
    <w:rsid w:val="006757C7"/>
    <w:rsid w:val="006B735A"/>
    <w:rsid w:val="006F0FF3"/>
    <w:rsid w:val="006F1738"/>
    <w:rsid w:val="0070346A"/>
    <w:rsid w:val="00703A35"/>
    <w:rsid w:val="00705283"/>
    <w:rsid w:val="007057F6"/>
    <w:rsid w:val="007325FE"/>
    <w:rsid w:val="00735E9E"/>
    <w:rsid w:val="007878A0"/>
    <w:rsid w:val="007905E8"/>
    <w:rsid w:val="007A3833"/>
    <w:rsid w:val="007A4778"/>
    <w:rsid w:val="007D3220"/>
    <w:rsid w:val="007D60CC"/>
    <w:rsid w:val="007D768C"/>
    <w:rsid w:val="007E1346"/>
    <w:rsid w:val="007E534B"/>
    <w:rsid w:val="007F44F5"/>
    <w:rsid w:val="007F69C7"/>
    <w:rsid w:val="00806F3B"/>
    <w:rsid w:val="00825E89"/>
    <w:rsid w:val="00830B13"/>
    <w:rsid w:val="008343E5"/>
    <w:rsid w:val="00834EFE"/>
    <w:rsid w:val="00835930"/>
    <w:rsid w:val="0084155A"/>
    <w:rsid w:val="00841D2D"/>
    <w:rsid w:val="00842BFC"/>
    <w:rsid w:val="0086076D"/>
    <w:rsid w:val="00871783"/>
    <w:rsid w:val="00873F46"/>
    <w:rsid w:val="008811EF"/>
    <w:rsid w:val="00885C70"/>
    <w:rsid w:val="0089020B"/>
    <w:rsid w:val="00897A4D"/>
    <w:rsid w:val="008B124C"/>
    <w:rsid w:val="008D70AD"/>
    <w:rsid w:val="008F2581"/>
    <w:rsid w:val="00902AA1"/>
    <w:rsid w:val="009214EF"/>
    <w:rsid w:val="00953012"/>
    <w:rsid w:val="009627DF"/>
    <w:rsid w:val="0096293E"/>
    <w:rsid w:val="00965A8D"/>
    <w:rsid w:val="00984974"/>
    <w:rsid w:val="009A1435"/>
    <w:rsid w:val="009A4602"/>
    <w:rsid w:val="009B1B69"/>
    <w:rsid w:val="009C42B8"/>
    <w:rsid w:val="009C5C3C"/>
    <w:rsid w:val="009D6797"/>
    <w:rsid w:val="009F0EAE"/>
    <w:rsid w:val="009F54AD"/>
    <w:rsid w:val="009F5691"/>
    <w:rsid w:val="00A07BA9"/>
    <w:rsid w:val="00A14868"/>
    <w:rsid w:val="00A24220"/>
    <w:rsid w:val="00A272A3"/>
    <w:rsid w:val="00A31B99"/>
    <w:rsid w:val="00A370AE"/>
    <w:rsid w:val="00A44675"/>
    <w:rsid w:val="00A63845"/>
    <w:rsid w:val="00A7295F"/>
    <w:rsid w:val="00A73416"/>
    <w:rsid w:val="00A83BBF"/>
    <w:rsid w:val="00AD5D69"/>
    <w:rsid w:val="00AD7D88"/>
    <w:rsid w:val="00AE3CDF"/>
    <w:rsid w:val="00AE4D66"/>
    <w:rsid w:val="00AE51CC"/>
    <w:rsid w:val="00B21E5D"/>
    <w:rsid w:val="00B31B68"/>
    <w:rsid w:val="00B413F4"/>
    <w:rsid w:val="00B477AC"/>
    <w:rsid w:val="00B6527D"/>
    <w:rsid w:val="00B669D9"/>
    <w:rsid w:val="00B7379F"/>
    <w:rsid w:val="00B74F76"/>
    <w:rsid w:val="00B800E5"/>
    <w:rsid w:val="00B87BDB"/>
    <w:rsid w:val="00B87E3D"/>
    <w:rsid w:val="00BA494D"/>
    <w:rsid w:val="00C11AD5"/>
    <w:rsid w:val="00C126A8"/>
    <w:rsid w:val="00C31CD6"/>
    <w:rsid w:val="00C33857"/>
    <w:rsid w:val="00C413DE"/>
    <w:rsid w:val="00C51CF7"/>
    <w:rsid w:val="00C64829"/>
    <w:rsid w:val="00C87DD6"/>
    <w:rsid w:val="00C9467C"/>
    <w:rsid w:val="00CA78F4"/>
    <w:rsid w:val="00CB2B56"/>
    <w:rsid w:val="00CD1BDA"/>
    <w:rsid w:val="00CD2777"/>
    <w:rsid w:val="00CF7D1C"/>
    <w:rsid w:val="00D0358A"/>
    <w:rsid w:val="00D03DFF"/>
    <w:rsid w:val="00D048B2"/>
    <w:rsid w:val="00D3071B"/>
    <w:rsid w:val="00D41A70"/>
    <w:rsid w:val="00D42025"/>
    <w:rsid w:val="00D52D85"/>
    <w:rsid w:val="00D646C8"/>
    <w:rsid w:val="00D657D6"/>
    <w:rsid w:val="00D70053"/>
    <w:rsid w:val="00D75854"/>
    <w:rsid w:val="00D80D77"/>
    <w:rsid w:val="00D83551"/>
    <w:rsid w:val="00D96AAC"/>
    <w:rsid w:val="00DA5274"/>
    <w:rsid w:val="00DB4414"/>
    <w:rsid w:val="00DB7B93"/>
    <w:rsid w:val="00DC174F"/>
    <w:rsid w:val="00DC1805"/>
    <w:rsid w:val="00DE0817"/>
    <w:rsid w:val="00DE1397"/>
    <w:rsid w:val="00DF6CD0"/>
    <w:rsid w:val="00E52BE2"/>
    <w:rsid w:val="00E56E52"/>
    <w:rsid w:val="00E63CC0"/>
    <w:rsid w:val="00E67FAB"/>
    <w:rsid w:val="00E764BB"/>
    <w:rsid w:val="00E811C1"/>
    <w:rsid w:val="00E8274A"/>
    <w:rsid w:val="00E9291D"/>
    <w:rsid w:val="00E95C15"/>
    <w:rsid w:val="00E9655F"/>
    <w:rsid w:val="00EA4614"/>
    <w:rsid w:val="00EA72D8"/>
    <w:rsid w:val="00EC33D1"/>
    <w:rsid w:val="00EC401E"/>
    <w:rsid w:val="00EC7650"/>
    <w:rsid w:val="00ED4B81"/>
    <w:rsid w:val="00F00B28"/>
    <w:rsid w:val="00F14884"/>
    <w:rsid w:val="00F24EC1"/>
    <w:rsid w:val="00F55047"/>
    <w:rsid w:val="00F879F6"/>
    <w:rsid w:val="00F97E3B"/>
    <w:rsid w:val="00FB0226"/>
    <w:rsid w:val="00FB322F"/>
    <w:rsid w:val="00FB3512"/>
    <w:rsid w:val="00FB4592"/>
    <w:rsid w:val="00FB4B7D"/>
    <w:rsid w:val="00FC1031"/>
    <w:rsid w:val="00FF05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75BB"/>
  <w15:chartTrackingRefBased/>
  <w15:docId w15:val="{80E2BE40-5E99-4CF8-86A8-0F1900A7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54FE"/>
    <w:pPr>
      <w:ind w:left="720"/>
      <w:contextualSpacing/>
    </w:pPr>
  </w:style>
  <w:style w:type="character" w:styleId="Hyperlink">
    <w:name w:val="Hyperlink"/>
    <w:basedOn w:val="Standaardalinea-lettertype"/>
    <w:uiPriority w:val="99"/>
    <w:unhideWhenUsed/>
    <w:rsid w:val="00284412"/>
    <w:rPr>
      <w:color w:val="0563C1" w:themeColor="hyperlink"/>
      <w:u w:val="single"/>
    </w:rPr>
  </w:style>
  <w:style w:type="character" w:styleId="Onopgelostemelding">
    <w:name w:val="Unresolved Mention"/>
    <w:basedOn w:val="Standaardalinea-lettertype"/>
    <w:uiPriority w:val="99"/>
    <w:semiHidden/>
    <w:unhideWhenUsed/>
    <w:rsid w:val="00284412"/>
    <w:rPr>
      <w:color w:val="605E5C"/>
      <w:shd w:val="clear" w:color="auto" w:fill="E1DFDD"/>
    </w:rPr>
  </w:style>
  <w:style w:type="paragraph" w:styleId="Revisie">
    <w:name w:val="Revision"/>
    <w:hidden/>
    <w:uiPriority w:val="99"/>
    <w:semiHidden/>
    <w:rsid w:val="00E63C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an.der.kloet@umcg.nl" TargetMode="External"/><Relationship Id="rId3" Type="http://schemas.openxmlformats.org/officeDocument/2006/relationships/settings" Target="settings.xml"/><Relationship Id="rId7" Type="http://schemas.openxmlformats.org/officeDocument/2006/relationships/hyperlink" Target="https://www.projectmanagementindezor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cg.nl/-/uno-umcg/toolbox-implementati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t.lesman-leegte@umc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805</Words>
  <Characters>4433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Pentinga, M (hag)</dc:creator>
  <cp:keywords/>
  <dc:description/>
  <cp:lastModifiedBy>Pentinga, M (hag)</cp:lastModifiedBy>
  <cp:revision>26</cp:revision>
  <dcterms:created xsi:type="dcterms:W3CDTF">2023-10-19T08:19:00Z</dcterms:created>
  <dcterms:modified xsi:type="dcterms:W3CDTF">2024-01-30T15:17:00Z</dcterms:modified>
</cp:coreProperties>
</file>